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Щербак, Н. В. </w:t>
      </w:r>
      <w:r>
        <w:rPr/>
        <w:t xml:space="preserve">Авторское право : учебник для вузов / Н. В. Щербак. — 2-е изд., перераб. и доп. — Москва : Издательство Юрайт, 2026. — 199 с. — (Высшее образование). — ISBN 978-5-534-15929-5.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https://urait.ru/bcode/585078</w:t>
        </w:r>
      </w:hyperlink>
    </w:p>
    <w:p>
      <w:pPr/>
      <w:r>
        <w:rPr>
          <w:i w:val="1"/>
          <w:iCs w:val="1"/>
        </w:rPr>
        <w:t xml:space="preserve">Щербак, Н. В. </w:t>
      </w:r>
      <w:r>
        <w:rPr/>
        <w:t xml:space="preserve">Авторское право : учебник для среднего профессионального образования / Н. В. Щербак. — 2-е изд., перераб. и доп. — Москва : Издательство Юрайт, 2026. — 199 с. — (Профессиональное образование). — ISBN 978-5-534-18231-6.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https://urait.ru/bcode/590292</w:t>
        </w:r>
      </w:hyperlink>
    </w:p>
    <w:p>
      <w:pPr/>
      <w:r>
        <w:rPr>
          <w:i w:val="1"/>
          <w:iCs w:val="1"/>
        </w:rPr>
        <w:t xml:space="preserve">Щербак, Н. В. </w:t>
      </w:r>
      <w:r>
        <w:rPr/>
        <w:t xml:space="preserve">Право интеллектуальной собственности: авторские и смежные права, право на товарный знак : учебник для вузов / Н. В. Щербак. — 3-е изд., перераб. и доп. — Москва : Издательство Юрайт, 2026. — 488 с. — (Высшее образование). — ISBN 978-5-534-21892-3.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78" TargetMode="External"/><Relationship Id="rId8" Type="http://schemas.openxmlformats.org/officeDocument/2006/relationships/hyperlink" Target="https://urait.ru/bcode/590292" TargetMode="External"/><Relationship Id="rId9" Type="http://schemas.openxmlformats.org/officeDocument/2006/relationships/hyperlink" Target="https://urait.ru/bcode/582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2026-09-13T16:04:49+03:00</dcterms:created>
  <dcterms:modified xsi:type="dcterms:W3CDTF">2026-09-13T16:04:49+03:00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