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Селищев, А. М. </w:t>
      </w:r>
      <w:r>
        <w:rPr/>
        <w:t xml:space="preserve">Старославянский язык в 2 ч. Часть 1 : учебник и практикум для вузов / А. М. Селищев. — Москва : Издательство Юрайт, 2024. — 337 с. — (Высшее образование). — ISBN 978-5-534-03204-8.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https://urait.ru/bcode/536972</w:t>
        </w:r>
      </w:hyperlink>
    </w:p>
    <w:p>
      <w:pPr/>
      <w:r>
        <w:rPr>
          <w:i w:val="1"/>
          <w:iCs w:val="1"/>
        </w:rPr>
        <w:t xml:space="preserve">Селищев, А. М. </w:t>
      </w:r>
      <w:r>
        <w:rPr/>
        <w:t xml:space="preserve">Старославянский язык в 2 ч. Часть 2 : учебник и практикум для вузов / А. М. Селищев. — Москва : Издательство Юрайт, 2024. — 215 с. — (Высшее образование). — ISBN 978-5-534-03209-3.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72" TargetMode="External"/><Relationship Id="rId8" Type="http://schemas.openxmlformats.org/officeDocument/2006/relationships/hyperlink" Target="https://urait.ru/bcode/5374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2024-05-01T11:54:15+03:00</dcterms:created>
  <dcterms:modified xsi:type="dcterms:W3CDTF">2024-05-01T11:54:15+03:00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