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Селиванов, В. В. </w:t>
      </w:r>
      <w:r>
        <w:rPr/>
        <w:t xml:space="preserve">Туристские ресурсы Крыма : учебник для среднего профессионального образования / В. В. Селиванов. — Москва : Издательство Юрайт, 2024. — 195 с. — (Профессиональное образование). — ISBN 978-5-534-15330-9.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https://urait.ru/bcode/544595</w:t>
        </w:r>
      </w:hyperlink>
    </w:p>
    <w:p>
      <w:pPr/>
      <w:r>
        <w:rPr>
          <w:i w:val="1"/>
          <w:iCs w:val="1"/>
        </w:rPr>
        <w:t xml:space="preserve">Селиванов, В. В. </w:t>
      </w:r>
      <w:r>
        <w:rPr/>
        <w:t xml:space="preserve">Туристские ресурсы региона. Крым : учебник для вузов / В. В. Селиванов. — Москва : Издательство Юрайт, 2024. — 195 с. — (Высшее образование). — ISBN 978-5-534-14798-8.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95" TargetMode="External"/><Relationship Id="rId8" Type="http://schemas.openxmlformats.org/officeDocument/2006/relationships/hyperlink" Target="https://urait.ru/bcode/5445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2024-05-13T16:23:57+03:00</dcterms:created>
  <dcterms:modified xsi:type="dcterms:W3CDTF">2024-05-13T16:23:57+03:00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