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Аникин, Б. А. </w:t>
      </w:r>
      <w:r>
        <w:rPr/>
        <w:t xml:space="preserve">Производственная логистика : учебник для среднего профессионального образования / Б. А. Аникин, Р. В. Серышев, В. А. Волочиенко. — Москва : Издательство Юрайт, 2024. — 454 с. — (Профессиональное образование). — ISBN 978-5-534-15565-5.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https://urait.ru/bcode/544723</w:t>
        </w:r>
      </w:hyperlink>
    </w:p>
    <w:p>
      <w:pPr/>
      <w:r>
        <w:rPr>
          <w:i w:val="1"/>
          <w:iCs w:val="1"/>
        </w:rPr>
        <w:t xml:space="preserve">Аникин, Б. А. </w:t>
      </w:r>
      <w:r>
        <w:rPr/>
        <w:t xml:space="preserve">Логистика производства: теория и практика : учебник и практикум для вузов / Б. А. Аникин, Р. В. Серышев, В. А. Волочиенко ; ответственный редактор Б. А. Аникин. — Москва : Издательство Юрайт, 2024. — 454 с. — (Высшее образование). — ISBN 978-5-534-15849-6.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https://urait.ru/bcode/535526</w:t>
        </w:r>
      </w:hyperlink>
    </w:p>
    <w:p>
      <w:pPr/>
      <w:r>
        <w:rPr>
          <w:i w:val="1"/>
          <w:iCs w:val="1"/>
        </w:rPr>
        <w:t xml:space="preserve">Фролов, Ю. В. </w:t>
      </w:r>
      <w:r>
        <w:rPr/>
        <w:t xml:space="preserve">Стратегический менеджмент. Формирование стратегии и проектирование бизнес-процессов : учебное пособие для вузов / Ю. В. Фролов, Р. В. Серышев ; под редакцией Ю. В. Фролова. — 2-е изд., испр. и доп. — Москва : Издательство Юрайт, 2024. — 154 с. — (Высшее образование). — ISBN 978-5-534-09015-4.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3" TargetMode="External"/><Relationship Id="rId8" Type="http://schemas.openxmlformats.org/officeDocument/2006/relationships/hyperlink" Target="https://urait.ru/bcode/535526" TargetMode="External"/><Relationship Id="rId9" Type="http://schemas.openxmlformats.org/officeDocument/2006/relationships/hyperlink" Target="https://urait.ru/bcode/538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2024-05-08T23:26:29+03:00</dcterms:created>
  <dcterms:modified xsi:type="dcterms:W3CDTF">2024-05-08T23:26:29+03:00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