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вузов / В. М. Иванов ; под научной редакцией А. Н. Сесекина. — Москва : Издательство Юрайт, 2024. — 91 с. — (Высшее образование). — ISBN 978-5-534-00551-6.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Дискретная математика : учебное пособие для вузов / Д. С. Ананичев [и др.] ; под научной редакцией А. Н. Сесекина. — Москва : Издательство Юрайт, 2024. — 108 с. — (Высшее образование). — ISBN 978-5-534-08214-2.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https://urait.ru/bcode/539042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Дифференциальные уравнения. Устойчивость и оптимальная стабилизация : учебное пособие для вузов / А. Н. Сесекин [и др.] ; ответственный редактор А. Н. Сесекин ; под научной редакцией А. Ф. Шорикова. — Москва : Издательство Юрайт, 2024. — 119 с. — (Высшее образование). — ISBN 978-5-534-08215-9.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https://urait.ru/bcode/540373</w:t>
        </w:r>
      </w:hyperlink>
    </w:p>
    <w:p>
      <w:pPr/>
      <w:r>
        <w:rPr>
          <w:i w:val="1"/>
          <w:iCs w:val="1"/>
        </w:rPr>
        <w:t xml:space="preserve">Иванов, В. М. </w:t>
      </w:r>
      <w:r>
        <w:rPr/>
        <w:t xml:space="preserve">Интеллектуальные системы : учебное пособие для среднего профессионального образования / В. М. Иванов ; под научной редакцией А. Н. Сесекина. — Москва : Издательство Юрайт, 2024. — 93 с. — (Профессиональное образование). — ISBN 978-5-534-07819-0.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https://urait.ru/bcode/541299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4" TargetMode="External"/><Relationship Id="rId8" Type="http://schemas.openxmlformats.org/officeDocument/2006/relationships/hyperlink" Target="https://urait.ru/bcode/539042" TargetMode="External"/><Relationship Id="rId9" Type="http://schemas.openxmlformats.org/officeDocument/2006/relationships/hyperlink" Target="https://urait.ru/bcode/540373" TargetMode="External"/><Relationship Id="rId10" Type="http://schemas.openxmlformats.org/officeDocument/2006/relationships/hyperlink" Target="https://urait.ru/bcode/54129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2024-05-05T09:51:54+03:00</dcterms:created>
  <dcterms:modified xsi:type="dcterms:W3CDTF">2024-05-05T09:51:54+03:00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