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Шашкова, А. В. </w:t>
      </w:r>
      <w:r>
        <w:rPr/>
        <w:t xml:space="preserve">Конституционное право зарубежных стран : учебник для вузов / А. В. Шашкова. — 3-е изд., испр. и доп. — Москва : Издательство Юрайт, 2026. — 170 с. — (Высшее образование). — ISBN 978-5-534-18874-5.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https://urait.ru/bcode/584321</w:t>
        </w:r>
      </w:hyperlink>
    </w:p>
    <w:p>
      <w:pPr/>
      <w:r>
        <w:rPr>
          <w:i w:val="1"/>
          <w:iCs w:val="1"/>
        </w:rPr>
        <w:t xml:space="preserve">Шашкова, А. В. </w:t>
      </w:r>
      <w:r>
        <w:rPr/>
        <w:t xml:space="preserve">Конституционное право зарубежных стран : учебник для среднего профессионального образования / А. В. Шашкова. — 3-е изд., испр. и доп. — Москва : Издательство Юрайт, 2026. — 170 с. — (Профессиональное образование). — ISBN 978-5-534-18873-8.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https://urait.ru/bcode/584660</w:t>
        </w:r>
      </w:hyperlink>
    </w:p>
    <w:p>
      <w:pPr/>
      <w:r>
        <w:rPr>
          <w:i w:val="1"/>
          <w:iCs w:val="1"/>
        </w:rPr>
        <w:t xml:space="preserve">Шашкова, А. В. </w:t>
      </w:r>
      <w:r>
        <w:rPr/>
        <w:t xml:space="preserve">Предпринимательское право : учебник для вузов / А. В. Шашкова. — 2-е изд., перераб. и доп. — Москва : Издательство Юрайт, 2025. — 234 с. — (Высшее образование). — ISBN 978-5-534-16501-2.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https://urait.ru/bcode/561651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21" TargetMode="External"/><Relationship Id="rId8" Type="http://schemas.openxmlformats.org/officeDocument/2006/relationships/hyperlink" Target="https://urait.ru/bcode/584660" TargetMode="External"/><Relationship Id="rId9" Type="http://schemas.openxmlformats.org/officeDocument/2006/relationships/hyperlink" Target="https://urait.ru/bcode/5616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2026-05-24T16:08:20+03:00</dcterms:created>
  <dcterms:modified xsi:type="dcterms:W3CDTF">2026-05-24T16:08:20+03:00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