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Ананичева, С. С. </w:t>
      </w:r>
      <w:r>
        <w:rPr/>
        <w:t xml:space="preserve">Электрические системы и сети. Примеры и задачи : учебное пособие для среднего профессионального образования / С. С. Ананичева, С. Н. Шелюг ; под научной редакцией Е. Н. Котовой. — 2-е изд. — Москва : Издательство Юрайт, 2024. — 179 с. — (Профессиональное образование). — ISBN 978-5-534-10375-5.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https://urait.ru/bcode/542127</w:t>
        </w:r>
      </w:hyperlink>
    </w:p>
    <w:p>
      <w:pPr/>
      <w:r>
        <w:rPr>
          <w:i w:val="1"/>
          <w:iCs w:val="1"/>
        </w:rPr>
        <w:t xml:space="preserve">Ананичева, С. С. </w:t>
      </w:r>
      <w:r>
        <w:rPr/>
        <w:t xml:space="preserve">Электроэнергетические системы и сети. Примеры и задачи : учебное пособие для вузов / С. С. Ананичева, С. Н. Шелюг ; под научной редакцией Е. Н. Котовой. — 2-е изд. — Москва : Издательство Юрайт, 2024. — 177 с. — (Высшее образование). — ISBN 978-5-534-07672-1.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27" TargetMode="External"/><Relationship Id="rId8" Type="http://schemas.openxmlformats.org/officeDocument/2006/relationships/hyperlink" Target="https://urait.ru/bcode/540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2024-05-06T05:50:27+03:00</dcterms:created>
  <dcterms:modified xsi:type="dcterms:W3CDTF">2024-05-06T05:50:27+03:00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