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вузов / С. А. Грачев, М. В. Лелетова, В. Б. Шерстнев. — Москва : Издательство Юрайт, 2025. — 127 с. — (Высшее образование). — ISBN 978-5-534-15357-6.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https://urait.ru/bcode/568247</w:t>
        </w:r>
      </w:hyperlink>
    </w:p>
    <w:p>
      <w:pPr/>
      <w:r>
        <w:rPr>
          <w:i w:val="1"/>
          <w:iCs w:val="1"/>
        </w:rPr>
        <w:t xml:space="preserve">Грачев, С. А. </w:t>
      </w:r>
      <w:r>
        <w:rPr/>
        <w:t xml:space="preserve">Расследование дорожно-транспортных преступлений : учебник для среднего профессионального образования / С. А. Грачев, М. В. Лелетова, В. Б. Шерстнев. — Москва : Издательство Юрайт, 2025. — 127 с. — (Профессиональное образование). — ISBN 978-5-534-18693-2.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7" TargetMode="External"/><Relationship Id="rId8" Type="http://schemas.openxmlformats.org/officeDocument/2006/relationships/hyperlink" Target="https://urait.ru/bcode/568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2025-12-26T08:02:31+03:00</dcterms:created>
  <dcterms:modified xsi:type="dcterms:W3CDTF">2025-12-26T08:02:31+03:00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