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Волкова, И. В. </w:t>
      </w:r>
      <w:r>
        <w:rPr/>
        <w:t xml:space="preserve">Оценка качества воды водоемов рыбохозяйственного назначения : учебное пособие для вузов / И. В. Волкова, Т. С. Ершова, С. В. Шипулин. — 2-е изд., испр. и доп. — Москва : Издательство Юрайт, 2024. — 294 с. — (Высшее образование). — ISBN 978-5-534-08549-5.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https://urait.ru/bcode/538863</w:t>
        </w:r>
      </w:hyperlink>
    </w:p>
    <w:p>
      <w:pPr/>
      <w:r>
        <w:rPr>
          <w:i w:val="1"/>
          <w:iCs w:val="1"/>
        </w:rPr>
        <w:t xml:space="preserve">Волкова, И. В. </w:t>
      </w:r>
      <w:r>
        <w:rPr/>
        <w:t xml:space="preserve">Оценка качества воды водоемов рыбохозяйственного назначения : учебное пособие для среднего профессионального образования / И. В. Волкова, Т. С. Ершова, С. В. Шипулин. — 2-е изд., испр. и доп. — Москва : Издательство Юрайт, 2024. — 294 с. — (Профессиональное образование). — ISBN 978-5-534-09175-5.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https://urait.ru/bcode/539314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863" TargetMode="External"/><Relationship Id="rId8" Type="http://schemas.openxmlformats.org/officeDocument/2006/relationships/hyperlink" Target="https://urait.ru/bcode/539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2024-09-21T04:07:48+03:00</dcterms:created>
  <dcterms:modified xsi:type="dcterms:W3CDTF">2024-09-21T04:07:48+03:00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