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1 : справочник для вузов / А. С. Дунаев, В. И. Шлычков. — Москва : Издательство Юрайт, 2025. — 417 с. — (Высшее образование). — ISBN 978-5-534-07664-6.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https://urait.ru/bcode/562920</w:t>
        </w:r>
      </w:hyperlink>
    </w:p>
    <w:p>
      <w:pPr/>
      <w:r>
        <w:rPr>
          <w:i w:val="1"/>
          <w:iCs w:val="1"/>
        </w:rPr>
        <w:t xml:space="preserve">Дунаев, А. С. </w:t>
      </w:r>
      <w:r>
        <w:rPr/>
        <w:t xml:space="preserve">Специальные функции в 2 ч. Часть 2 : справочник для вузов / А. С. Дунаев, В. И. Шлычков. — Москва : Издательство Юрайт, 2025. — 521 с. — (Высшее образование). — ISBN 978-5-534-07667-7.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20" TargetMode="External"/><Relationship Id="rId8" Type="http://schemas.openxmlformats.org/officeDocument/2006/relationships/hyperlink" Target="https://urait.ru/bcode/56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2025-12-12T02:10:11+03:00</dcterms:created>
  <dcterms:modified xsi:type="dcterms:W3CDTF">2025-12-12T02:10:11+03:00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