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2026.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p>
      <w:pPr/>
      <w:r>
        <w:rPr>
          <w:i w:val="1"/>
          <w:iCs w:val="1"/>
        </w:rPr>
        <w:t xml:space="preserve">Клишин, А. А. </w:t>
      </w:r>
      <w:r>
        <w:rPr/>
        <w:t xml:space="preserve">Трудовое право зарубежных стран. Германия : учебник для вузов / А. А. Клишин, А. А. Шугаев. — Москва : Издательство Юрайт, 2026. — 188 с. — (Высшее образование). — ISBN 978-5-534-10573-5.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8" TargetMode="External"/><Relationship Id="rId8" Type="http://schemas.openxmlformats.org/officeDocument/2006/relationships/hyperlink" Target="https://urait.ru/bcode/586465" TargetMode="External"/><Relationship Id="rId9" Type="http://schemas.openxmlformats.org/officeDocument/2006/relationships/hyperlink" Target="https://urait.ru/bcode/587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2026-02-21T22:43:53+03:00</dcterms:created>
  <dcterms:modified xsi:type="dcterms:W3CDTF">2026-02-21T22:43:53+03:00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