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Шульгина, О. В. </w:t>
      </w:r>
      <w:r>
        <w:rPr/>
        <w:t xml:space="preserve">Историческая география России XX века. Административное деление : монография для вузов / О. В. Шульгина, П. М. Шульгин. — 2-е изд., перераб. и доп. — Москва : Издательство Юрайт, 2024. — 307 с. — (Актуальные монографии). — ISBN 978-5-534-13108-6.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https://urait.ru/bcode/541943</w:t>
        </w:r>
      </w:hyperlink>
    </w:p>
    <w:p>
      <w:pPr/>
      <w:r>
        <w:rPr>
          <w:i w:val="1"/>
          <w:iCs w:val="1"/>
        </w:rPr>
        <w:t xml:space="preserve">Шульгина, Д. П. </w:t>
      </w:r>
      <w:r>
        <w:rPr/>
        <w:t xml:space="preserve">Культурное и природное наследие России : учебное пособие для среднего профессионального образования / Д. П. Шульгина, О. В. Шульгина. — 3-е изд., испр. и доп. — Москва : Издательство Юрайт, 2024. — 182 с. — (Профессиональное образование). — ISBN 978-5-534-18992-6.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https://urait.ru/bcode/555648</w:t>
        </w:r>
      </w:hyperlink>
    </w:p>
    <w:p>
      <w:pPr/>
      <w:r>
        <w:rPr>
          <w:i w:val="1"/>
          <w:iCs w:val="1"/>
        </w:rPr>
        <w:t xml:space="preserve">Шульгина, Д. П. </w:t>
      </w:r>
      <w:r>
        <w:rPr/>
        <w:t xml:space="preserve">Культурное и природное наследие России : учебник для вузов / Д. П. Шульгина, О. В. Шульгина. — 3-е изд., перераб. и доп. — Москва : Издательство Юрайт, 2024. — 182 с. — (Высшее образование). — ISBN 978-5-534-18991-9.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3" TargetMode="External"/><Relationship Id="rId8" Type="http://schemas.openxmlformats.org/officeDocument/2006/relationships/hyperlink" Target="https://urait.ru/bcode/555648" TargetMode="External"/><Relationship Id="rId9" Type="http://schemas.openxmlformats.org/officeDocument/2006/relationships/hyperlink" Target="https://urait.ru/bcode/555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2024-04-26T08:06:53+03:00</dcterms:created>
  <dcterms:modified xsi:type="dcterms:W3CDTF">2024-04-26T08:06:53+03:00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