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Костерин, О. Э. </w:t>
      </w:r>
      <w:r>
        <w:rPr/>
        <w:t xml:space="preserve">Генетика : учебник для среднего профессионального образования / О. Э. Костерин, В. К. Шумный ; ответственный редактор В. К. Шумный. — Москва : Издательство Юрайт, 2025. — 683 с. — (Профессиональное образование). — ISBN 978-5-534-19057-1.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https://urait.ru/bcode/568942</w:t>
        </w:r>
      </w:hyperlink>
    </w:p>
    <w:p>
      <w:pPr/>
      <w:r>
        <w:rPr>
          <w:i w:val="1"/>
          <w:iCs w:val="1"/>
        </w:rPr>
        <w:t xml:space="preserve">Костерин, О. Э. </w:t>
      </w:r>
      <w:r>
        <w:rPr/>
        <w:t xml:space="preserve">Молекулярная генетика : учебник для вузов / О. Э. Костерин, В. К. Шумный ; ответственный редактор В. К. Шумный. — Москва : Издательство Юрайт, 2025. — 683 с. — (Высшее образование). — ISBN 978-5-534-18819-6.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https://urait.ru/bcode/568926</w:t>
        </w:r>
      </w:hyperlink>
    </w:p>
    <w:p>
      <w:pPr/>
      <w:r>
        <w:rPr>
          <w:i w:val="1"/>
          <w:iCs w:val="1"/>
        </w:rPr>
        <w:t xml:space="preserve">Костерин, О. Э. </w:t>
      </w:r>
      <w:r>
        <w:rPr/>
        <w:t xml:space="preserve">Популяционная генетика : учебник для вузов / О. Э. Костерин, В. К. Шумный ; ответственный редактор В. К. Шумный. — Москва : Издательство Юрайт, 2025. — 53 с. — (Высшее образование). — ISBN 978-5-534-19068-7.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42" TargetMode="External"/><Relationship Id="rId8" Type="http://schemas.openxmlformats.org/officeDocument/2006/relationships/hyperlink" Target="https://urait.ru/bcode/568926" TargetMode="External"/><Relationship Id="rId9" Type="http://schemas.openxmlformats.org/officeDocument/2006/relationships/hyperlink" Target="https://urait.ru/bcode/568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2026-06-23T11:55:59+03:00</dcterms:created>
  <dcterms:modified xsi:type="dcterms:W3CDTF">2026-06-23T11:55:59+03:00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