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Шуралев, Э. А. </w:t>
      </w:r>
      <w:r>
        <w:rPr/>
        <w:t xml:space="preserve">Экологическая эпидемиология : учебник для вузов / Э. А. Шуралев, М. Н. Мукминов. — Москва : Издательство Юрайт, 2026. — 180 с. — (Высшее образование). — ISBN 978-5-534-15036-0.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https://urait.ru/bcode/588994</w:t>
        </w:r>
      </w:hyperlink>
    </w:p>
    <w:p>
      <w:pPr/>
      <w:r>
        <w:rPr>
          <w:i w:val="1"/>
          <w:iCs w:val="1"/>
        </w:rPr>
        <w:t xml:space="preserve">Шуралев, Э. А. </w:t>
      </w:r>
      <w:r>
        <w:rPr/>
        <w:t xml:space="preserve">Эпидемиология : учебник для среднего профессионального образования / Э. А. Шуралев, М. Н. Мукминов. — Москва : Издательство Юрайт, 2026. — 180 с. — (Профессиональное образование). — ISBN 978-5-534-18273-6.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4" TargetMode="External"/><Relationship Id="rId8" Type="http://schemas.openxmlformats.org/officeDocument/2006/relationships/hyperlink" Target="https://urait.ru/bcode/589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2026-08-22T15:18:28+03:00</dcterms:created>
  <dcterms:modified xsi:type="dcterms:W3CDTF">2026-08-22T15:18:28+03:00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