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Шустров, Д. Г. </w:t>
      </w:r>
      <w:r>
        <w:rPr/>
        <w:t xml:space="preserve">Конституционное право. Общая теория : учебник для вузов / Д. Г. Шустров. — Москва : Издательство Юрайт, 2026. — 572 с. — (Высшее образование). — ISBN 978-5-534-22280-7.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https://urait.ru/bcode/601017</w:t>
        </w:r>
      </w:hyperlink>
    </w:p>
    <w:p>
      <w:pPr/>
      <w:r>
        <w:rPr>
          <w:i w:val="1"/>
          <w:iCs w:val="1"/>
        </w:rPr>
        <w:t xml:space="preserve">Шустров, Д. Г. </w:t>
      </w:r>
      <w:r>
        <w:rPr/>
        <w:t xml:space="preserve">Конституционный статус личности в России : учебник для вузов / Д. Г. Шустров. — Москва : Издательство Юрайт, 2026. — 365 с. — (Высшее образование). — ISBN 978-5-534-19292-6.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017" TargetMode="External"/><Relationship Id="rId8" Type="http://schemas.openxmlformats.org/officeDocument/2006/relationships/hyperlink" Target="https://urait.ru/bcode/5903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2026-08-02T14:50:33+03:00</dcterms:created>
  <dcterms:modified xsi:type="dcterms:W3CDTF">2026-08-02T14:50:33+03:00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