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Сикорский, И. А. </w:t>
      </w:r>
      <w:r>
        <w:rPr/>
        <w:t xml:space="preserve">Душа ребенка / И. А. Сикорский ; ответственный редактор Е. Е. Шевцова. — 2-е изд. — Москва : Издательство Юрайт, 2026. — 162 с. — (Антология мысли). — ISBN 978-5-534-07957-9.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учебник и практикум для вузов / И. А. Сикорский ; ответственный редактор Е. Е. Шевцова. — 2-е изд. — Москва : Издательство Юрайт, 2026. — 188 с. — (Высшее образование). — ISBN 978-5-534-07956-2.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учебное пособие для среднего профессионального образования / И. А. Сикорский, Е. Е. Шевцова. — 2-е изд. — Москва : Издательство Юрайт, 2026. — 188 с. — (Профессиональное образование). — ISBN 978-5-534-21033-0.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8" TargetMode="External"/><Relationship Id="rId8" Type="http://schemas.openxmlformats.org/officeDocument/2006/relationships/hyperlink" Target="https://urait.ru/bcode/590608" TargetMode="External"/><Relationship Id="rId9" Type="http://schemas.openxmlformats.org/officeDocument/2006/relationships/hyperlink" Target="https://urait.ru/bcode/590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2026-09-13T13:16:16+03:00</dcterms:created>
  <dcterms:modified xsi:type="dcterms:W3CDTF">2026-09-13T13:16:16+03:00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