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Скуридин, В. С. </w:t>
      </w:r>
      <w:r>
        <w:rPr/>
        <w:t xml:space="preserve">Технология изготовления лекарственных форм: радиофармпрепараты : учебное пособие для среднего профессионального образования / В. С. Скуридин. — Москва : Издательство Юрайт, 2024. — 141 с. — (Профессиональное образование). — ISBN 978-5-534-11690-8.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https://urait.ru/bcode/542842</w:t>
        </w:r>
      </w:hyperlink>
    </w:p>
    <w:p>
      <w:pPr/>
      <w:r>
        <w:rPr>
          <w:i w:val="1"/>
          <w:iCs w:val="1"/>
        </w:rPr>
        <w:t xml:space="preserve">Скуридин, В. С. </w:t>
      </w:r>
      <w:r>
        <w:rPr/>
        <w:t xml:space="preserve">Фармацевтическая технология. Методы и технологии получения радиофармпрепаратов : учебное пособие для вузов / В. С. Скуридин. — Москва : Издательство Юрайт, 2024. — 139 с. — (Высшее образование). — ISBN 978-5-534-10133-1.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42" TargetMode="External"/><Relationship Id="rId8" Type="http://schemas.openxmlformats.org/officeDocument/2006/relationships/hyperlink" Target="https://urait.ru/bcode/537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2026-05-25T14:01:32+03:00</dcterms:created>
  <dcterms:modified xsi:type="dcterms:W3CDTF">2026-05-25T14:01:32+03:00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