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Скворцов, О. Ю. </w:t>
      </w:r>
      <w:r>
        <w:rPr/>
        <w:t xml:space="preserve">Арбитраж (третейское разбирательство) в Российской Федерации : учебник для вузов / О. Ю. Скворцов. — 3-е изд., перераб. и доп. — Москва : Издательство Юрайт, 2026. — 324 с. — (Высшее образование). — ISBN 978-5-534-17753-4.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https://urait.ru/bcode/585562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 : учебник для вузов / А. М. Лаптева, О. Ю. Скворцов. — 3-е изд., перераб. и доп. — Москва : Издательство Юрайт, 2026. — 703 с. — (Высшее образование). — ISBN 978-5-534-19132-5.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https://urait.ru/bcode/587052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 России и Китая : учебник для вузов / А. М. Лаптева, О. Ю. Скворцов ; под общей редакцией О. Ю. Скворцова. — Москва : Издательство Юрайт, 2026. — 682 с. — (Высшее образование). — ISBN 978-5-534-11217-7.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https://urait.ru/bcode/587588</w:t>
        </w:r>
      </w:hyperlink>
    </w:p>
    <w:p>
      <w:pPr/>
      <w:r>
        <w:rPr>
          <w:i w:val="1"/>
          <w:iCs w:val="1"/>
        </w:rPr>
        <w:t xml:space="preserve">Лаптева, А. М. </w:t>
      </w:r>
      <w:r>
        <w:rPr/>
        <w:t xml:space="preserve">Инвестиционное право. Практикум : учебник для вузов / А. М. Лаптева, О. Ю. Скворцов. — Москва : Издательство Юрайт, 2026. — 331 с. — (Высшее образование). — ISBN 978-5-534-12914-4.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2" TargetMode="External"/><Relationship Id="rId8" Type="http://schemas.openxmlformats.org/officeDocument/2006/relationships/hyperlink" Target="https://urait.ru/bcode/587052" TargetMode="External"/><Relationship Id="rId9" Type="http://schemas.openxmlformats.org/officeDocument/2006/relationships/hyperlink" Target="https://urait.ru/bcode/587588" TargetMode="External"/><Relationship Id="rId10" Type="http://schemas.openxmlformats.org/officeDocument/2006/relationships/hyperlink" Target="https://urait.ru/bcode/588154" TargetMode="External"/><Relationship Id="rId11" Type="http://schemas.openxmlformats.org/officeDocument/2006/relationships/hyperlink" Target="https://urait.ru/bcode/582999" TargetMode="External"/><Relationship Id="rId12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2026-09-13T15:23:47+03:00</dcterms:created>
  <dcterms:modified xsi:type="dcterms:W3CDTF">2026-09-13T15:23:47+03:00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