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Антипова, Л. В. </w:t>
      </w:r>
      <w:r>
        <w:rPr/>
        <w:t xml:space="preserve">Анатомия и гистология сельскохозяйственных животных : учебник и практикум для вузов / Л. В. Антипова, В. С. Слободяник, С. М. Сулейманов. — 2-е изд., перераб. и доп. — Москва : Издательство Юрайт, 2026. — 401 с. — (Высшее образование). — ISBN 978-5-534-10844-6.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https://urait.ru/bcode/584683</w:t>
        </w:r>
      </w:hyperlink>
    </w:p>
    <w:p>
      <w:pPr/>
      <w:r>
        <w:rPr>
          <w:i w:val="1"/>
          <w:iCs w:val="1"/>
        </w:rPr>
        <w:t xml:space="preserve">Антипова, Л. В.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Л. В. Антипова, В. С. Слободяник, С. М. Сулейманов. — 2-е изд., перераб. и доп. — Москва : Издательство Юрайт, 2026. — 401 с. — (Профессиональное образование). — ISBN 978-5-534-11200-9.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3" TargetMode="External"/><Relationship Id="rId8" Type="http://schemas.openxmlformats.org/officeDocument/2006/relationships/hyperlink" Target="https://urait.ru/bcode/5865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2026-08-23T22:12:07+03:00</dcterms:created>
  <dcterms:modified xsi:type="dcterms:W3CDTF">2026-08-23T22:12:07+03:00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