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Платон, -. </w:t>
      </w:r>
      <w:r>
        <w:rPr/>
        <w:t xml:space="preserve">Диалоги в 2 ч. Часть 1. Феаг. Первый и второй Алкивиад. Ион. Лахес. Хармид. Лизис / Платон ; переводчики В. С. Соловьев, М. С. Соловьев. — Москва : Издательство Юрайт, 2024. — 316 с. — (Антология мысли). — ISBN 978-5-534-06621-0.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Диалоги в 2 ч. Часть 2. Протагор. Больший Иппий. Иппий меньший. Евтидем. Евтифрон. Апология Сократа. Критон / Платон ; переводчики М. С. Соловьев, В. С. Соловьев, С. Н. Трубецкой. — Москва : Издательство Юрайт, 2024. — 330 с. — (Антология мысли). — ISBN 978-5-534-06623-4.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https://urait.ru/bcode/540525</w:t>
        </w:r>
      </w:hyperlink>
    </w:p>
    <w:p>
      <w:pPr/>
      <w:r>
        <w:rPr>
          <w:i w:val="1"/>
          <w:iCs w:val="1"/>
        </w:rPr>
        <w:t xml:space="preserve">Платон, -. </w:t>
      </w:r>
      <w:r>
        <w:rPr/>
        <w:t xml:space="preserve">Пир. Апология Сократа / Платон ; переводчики С. К. Апт, М. С. Соловьев. — Москва : Издательство Юрайт, 2024. — 89 с. — (Антология мысли). — ISBN 978-5-534-06630-2.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7" TargetMode="External"/><Relationship Id="rId8" Type="http://schemas.openxmlformats.org/officeDocument/2006/relationships/hyperlink" Target="https://urait.ru/bcode/540525" TargetMode="External"/><Relationship Id="rId9" Type="http://schemas.openxmlformats.org/officeDocument/2006/relationships/hyperlink" Target="https://urait.ru/bcode/540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2024-04-25T16:15:44+03:00</dcterms:created>
  <dcterms:modified xsi:type="dcterms:W3CDTF">2024-04-25T16:15:44+03:00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