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вузов / И. В. Росин, Л. Д. Томина, С. Н. Соловьев. — Москва : Издательство Юрайт, 2026. — 328 с. — (Высшее образование). — ISBN 978-5-534-15973-8.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https://urait.ru/bcode/583165</w:t>
        </w:r>
      </w:hyperlink>
    </w:p>
    <w:p>
      <w:pPr/>
      <w:r>
        <w:rPr>
          <w:i w:val="1"/>
          <w:iCs w:val="1"/>
        </w:rPr>
        <w:t xml:space="preserve">Росин, И. В. </w:t>
      </w:r>
      <w:r>
        <w:rPr/>
        <w:t xml:space="preserve">Химия : учебник и практикум для среднего профессионального образования / И. В. Росин, Л. Д. Томина, С. Н. Соловьев. — Москва : Издательство Юрайт, 2026. — 328 с. — (Профессиональное образование). — ISBN 978-5-534-02484-5.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65" TargetMode="External"/><Relationship Id="rId8" Type="http://schemas.openxmlformats.org/officeDocument/2006/relationships/hyperlink" Target="https://urait.ru/bcode/5838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2026-09-11T10:14:55+03:00</dcterms:created>
  <dcterms:modified xsi:type="dcterms:W3CDTF">2026-09-11T10:14:55+03:00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