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Спиридонов, О. Б. </w:t>
      </w:r>
      <w:r>
        <w:rPr/>
        <w:t xml:space="preserve">Киберфизические системы : учебное пособие для вузов / О. Б. Спиридонов, Л. П. Милешко. — Москва : Издательство Юрайт, 2026. — 126 с. — (Высшее образование). — ISBN 978-5-534-21310-2.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https://urait.ru/bcode/590137</w:t>
        </w:r>
      </w:hyperlink>
    </w:p>
    <w:p>
      <w:pPr/>
      <w:r>
        <w:rPr>
          <w:i w:val="1"/>
          <w:iCs w:val="1"/>
        </w:rPr>
        <w:t xml:space="preserve">Спиридонов, О. Б. </w:t>
      </w:r>
      <w:r>
        <w:rPr/>
        <w:t xml:space="preserve">Сенсоры и мультисенсорные системы : учебник для вузов / О. Б. Спиридонов, Л. П. Милешко, П. Л. Милешко. — Москва : Издательство Юрайт, 2026. — 190 с. — (Высшее образование). — ISBN 978-5-534-22070-4.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7" TargetMode="External"/><Relationship Id="rId8" Type="http://schemas.openxmlformats.org/officeDocument/2006/relationships/hyperlink" Target="https://urait.ru/bcode/600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