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Стельмах, В. Ю. </w:t>
      </w:r>
      <w:r>
        <w:rPr/>
        <w:t xml:space="preserve">Процессуальные сроки в уголовном судопроизводстве : учебник для вузов / В. Ю. Стельмах. — Москва : Издательство Юрайт, 2026. — 121 с. — (Высшее образование). — ISBN 978-5-534-13784-2.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https://urait.ru/bcode/588489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Общая часть : учебник для вузов / В. Ю. Стельмах. — Москва : Издательство Юрайт, 2026. — 174 с. — (Высшее образование). — ISBN 978-5-534-19844-7.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https://urait.ru/bcode/590354</w:t>
        </w:r>
      </w:hyperlink>
    </w:p>
    <w:p>
      <w:pPr/>
      <w:r>
        <w:rPr>
          <w:i w:val="1"/>
          <w:iCs w:val="1"/>
        </w:rPr>
        <w:t xml:space="preserve">Стельмах, В. Ю. </w:t>
      </w:r>
      <w:r>
        <w:rPr/>
        <w:t xml:space="preserve">Следственные действия. Особенная и специальная части : учебник для вузов / В. Ю. Стельмах. — Москва : Издательство Юрайт, 2026. — 441 с. — (Высшее образование). — ISBN 978-5-534-19852-2.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9" TargetMode="External"/><Relationship Id="rId8" Type="http://schemas.openxmlformats.org/officeDocument/2006/relationships/hyperlink" Target="https://urait.ru/bcode/590354" TargetMode="External"/><Relationship Id="rId9" Type="http://schemas.openxmlformats.org/officeDocument/2006/relationships/hyperlink" Target="https://urait.ru/bcode/590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2026-05-24T20:26:54+03:00</dcterms:created>
  <dcterms:modified xsi:type="dcterms:W3CDTF">2026-05-24T20:26:54+03:00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