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Корячкин, В. А. </w:t>
      </w:r>
      <w:r>
        <w:rPr/>
        <w:t xml:space="preserve">Анестезиология, реанимация, интенсивная терапия. Клинико-лабораторная диагностика : учебник для вузов / В. А. Корячкин, В. Л. Эмануэль, В. И. Страшнов. — 2-е изд., испр. и доп. — Москва : Издательство Юрайт, 2026. — 507 с. — (Высшее образование). — ISBN 978-5-534-10809-5.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https://urait.ru/bcode/584220</w:t>
        </w:r>
      </w:hyperlink>
    </w:p>
    <w:p>
      <w:pPr/>
      <w:r>
        <w:rPr>
          <w:i w:val="1"/>
          <w:iCs w:val="1"/>
        </w:rPr>
        <w:t xml:space="preserve">Корячкин, В. А. </w:t>
      </w:r>
      <w:r>
        <w:rPr/>
        <w:t xml:space="preserve">Диагностическая деятельность : учебник для среднего профессионального образования / В. А. Корячкин, В. Л. Эмануэль, В. И. Страшнов. — 2-е изд., испр. и доп. — Москва : Издательство Юрайт, 2026. — 507 с. — (Профессиональное образование). — ISBN 978-5-534-11210-8.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20" TargetMode="External"/><Relationship Id="rId8" Type="http://schemas.openxmlformats.org/officeDocument/2006/relationships/hyperlink" Target="https://urait.ru/bcode/587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2026-08-02T21:14:13+03:00</dcterms:created>
  <dcterms:modified xsi:type="dcterms:W3CDTF">2026-08-02T21:14:13+03:00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