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Суриков, В. В. </w:t>
      </w:r>
      <w:r>
        <w:rPr/>
        <w:t xml:space="preserve">Введение в основы естествознания с приложением на китайском языке : учебное пособие для вузов / В. В. Суриков. — 8-е изд., испр. и доп. — Москва : Издательство Юрайт, 2025. — 218 с. — (Высшее образование). — ISBN 978-5-534-19374-9.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https://urait.ru/bcode/564055</w:t>
        </w:r>
      </w:hyperlink>
    </w:p>
    <w:p>
      <w:pPr/>
      <w:r>
        <w:rPr>
          <w:i w:val="1"/>
          <w:iCs w:val="1"/>
        </w:rPr>
        <w:t xml:space="preserve">Суриков, В. В. </w:t>
      </w:r>
      <w:r>
        <w:rPr/>
        <w:t xml:space="preserve">Естествознание: физика : учебник для среднего профессионального образования / В. В. Суриков. — 8-е изд., испр. и доп. — Москва : Издательство Юрайт, 2026. — 158 с. — (Профессиональное образование). — ISBN 978-5-534-19397-8.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5" TargetMode="External"/><Relationship Id="rId8" Type="http://schemas.openxmlformats.org/officeDocument/2006/relationships/hyperlink" Target="https://urait.ru/bcode/586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2026-02-20T23:16:14+03:00</dcterms:created>
  <dcterms:modified xsi:type="dcterms:W3CDTF">2026-02-20T23:16:14+03:00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