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О. А. </w:t>
      </w:r>
      <w:r>
        <w:rPr/>
        <w:t xml:space="preserve">Конфликтология в социальной работе : учебник и практикум для вузов / О. А. Иванова, Н. Н. Суртаева. — 2-е изд. — Москва : Издательство Юрайт, 2026. — 269 с. — (Высшее образование). — ISBN 978-5-534-21487-1.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https://urait.ru/bcode/583121</w:t>
        </w:r>
      </w:hyperlink>
    </w:p>
    <w:p>
      <w:pPr/>
      <w:r>
        <w:rPr>
          <w:i w:val="1"/>
          <w:iCs w:val="1"/>
        </w:rPr>
        <w:t xml:space="preserve">Иванова, О. А. </w:t>
      </w:r>
      <w:r>
        <w:rPr/>
        <w:t xml:space="preserve">Конфликтология в социальной работе : учебник и практикум для среднего профессионального образования / О. А. Иванова, Н. Н. Суртаева. — 2-е изд. — Москва : Издательство Юрайт, 2026. — 269 с. — (Профессиональное образование). — ISBN 978-5-534-21473-4.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https://urait.ru/bcode/590083</w:t>
        </w:r>
      </w:hyperlink>
    </w:p>
    <w:p>
      <w:pPr/>
      <w:r>
        <w:rPr>
          <w:i w:val="1"/>
          <w:iCs w:val="1"/>
        </w:rPr>
        <w:t xml:space="preserve">Кандаурова, А. В. </w:t>
      </w:r>
      <w:r>
        <w:rPr/>
        <w:t xml:space="preserve">Основы педагогического мастерства: формирование педагогического стиля : учебник для среднего профессионального образования / А. В. Кандаурова, Н. Н. Суртаева ; под редакцией Н. Н. Суртаевой. — 2-е изд., испр. и доп. — Москва : Издательство Юрайт, 2026. — 255 с. — (Профессиональное образование). — ISBN 978-5-534-11494-2.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https://urait.ru/bcode/587377</w:t>
        </w:r>
      </w:hyperlink>
    </w:p>
    <w:p>
      <w:pPr/>
      <w:r>
        <w:rPr>
          <w:i w:val="1"/>
          <w:iCs w:val="1"/>
        </w:rPr>
        <w:t xml:space="preserve">Суртаева, Н. Н. </w:t>
      </w:r>
      <w:r>
        <w:rPr/>
        <w:t xml:space="preserve">Педагогика: педагогические технологии : учебник для среднего профессионального образования / Н. Н. Суртаева. — 2-е изд., испр. и доп. — Москва : Издательство Юрайт, 2026. — 250 с. — (Профессиональное образование). — ISBN 978-5-534-12491-0.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https://urait.ru/bcode/587299</w:t>
        </w:r>
      </w:hyperlink>
    </w:p>
    <w:p>
      <w:pPr/>
      <w:r>
        <w:rPr>
          <w:i w:val="1"/>
          <w:iCs w:val="1"/>
        </w:rPr>
        <w:t xml:space="preserve">Суртаева, Н. Н. </w:t>
      </w:r>
      <w:r>
        <w:rPr/>
        <w:t xml:space="preserve">Педагогические технологии : учебник для вузов / Н. Н. Суртаева. — 2-е изд., испр. и доп. — Москва : Издательство Юрайт, 2026. — 250 с. — (Высшее образование). — ISBN 978-5-534-10405-9.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https://urait.ru/bcode/587099</w:t>
        </w:r>
      </w:hyperlink>
    </w:p>
    <w:p>
      <w:pPr/>
      <w:r>
        <w:rPr>
          <w:i w:val="1"/>
          <w:iCs w:val="1"/>
        </w:rPr>
        <w:t xml:space="preserve">Кандаурова, А. В. </w:t>
      </w:r>
      <w:r>
        <w:rPr/>
        <w:t xml:space="preserve">Педагогическое мастерство: формирование педагогического стиля : учебник для вузов / А. В. Кандаурова, Н. Н. Суртаева ; под редакцией Н. Н. Суртаевой. — 2-е изд., испр. и доп. — Москва : Издательство Юрайт, 2026. — 255 с. — (Высшее образование). — ISBN 978-5-534-11176-7.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1" TargetMode="External"/><Relationship Id="rId8" Type="http://schemas.openxmlformats.org/officeDocument/2006/relationships/hyperlink" Target="https://urait.ru/bcode/590083" TargetMode="External"/><Relationship Id="rId9" Type="http://schemas.openxmlformats.org/officeDocument/2006/relationships/hyperlink" Target="https://urait.ru/bcode/587377" TargetMode="External"/><Relationship Id="rId10" Type="http://schemas.openxmlformats.org/officeDocument/2006/relationships/hyperlink" Target="https://urait.ru/bcode/587299" TargetMode="External"/><Relationship Id="rId11" Type="http://schemas.openxmlformats.org/officeDocument/2006/relationships/hyperlink" Target="https://urait.ru/bcode/587099" TargetMode="External"/><Relationship Id="rId12" Type="http://schemas.openxmlformats.org/officeDocument/2006/relationships/hyperlink" Target="https://urait.ru/bcode/587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2026-09-13T12:17:25+03:00</dcterms:created>
  <dcterms:modified xsi:type="dcterms:W3CDTF">2026-09-13T12:17:25+03:00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