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Турчаева, И. Н. </w:t>
      </w:r>
      <w:r>
        <w:rPr/>
        <w:t xml:space="preserve">Финансовая грамотность. Предпринимательские риски : учебник для среднего профессионального образования / И. Н. Турчаева, Я. Ю. Таенчук. — 2-е изд., перераб. и доп. — Москва : Издательство Юрайт, 2026. — 157 с. — (Профессиональное образование). — ISBN 978-5-534-20583-1.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https://urait.ru/bcode/590446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Финансовая среда предпринимательства и предпринимательские риски : учебник и практикум для вузов / И. Н. Турчаева, Я. Ю. Таенчук. — 2-е изд., перераб. и доп. — Москва : Издательство Юрайт, 2026. — 157 с. — (Высшее образование). — ISBN 978-5-534-20066-9.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46" TargetMode="External"/><Relationship Id="rId8" Type="http://schemas.openxmlformats.org/officeDocument/2006/relationships/hyperlink" Target="https://urait.ru/bcode/588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2026-07-15T00:10:45+03:00</dcterms:created>
  <dcterms:modified xsi:type="dcterms:W3CDTF">2026-07-15T00:10:45+03:00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