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Таганцев, Н. С. </w:t>
      </w:r>
      <w:r>
        <w:rPr/>
        <w:t xml:space="preserve">Русское уголовное право в 2 ч. Часть 1 / Н. С. Таганцев. — Москва : Издательство Юрайт, 2024. — 414 с. — (Антология мысли). — ISBN 978-5-534-08170-1.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https://urait.ru/bcode/541395</w:t>
        </w:r>
      </w:hyperlink>
    </w:p>
    <w:p>
      <w:pPr/>
      <w:r>
        <w:rPr>
          <w:i w:val="1"/>
          <w:iCs w:val="1"/>
        </w:rPr>
        <w:t xml:space="preserve">Таганцев, Н. С. </w:t>
      </w:r>
      <w:r>
        <w:rPr/>
        <w:t xml:space="preserve">Русское уголовное право в 2 ч. Часть 2 / Н. С. Таганцев. — Москва : Издательство Юрайт, 2024. — 446 с. — (Антология мысли). — ISBN 978-5-534-08172-5.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https://urait.ru/bcode/541396</w:t>
        </w:r>
      </w:hyperlink>
    </w:p>
    <w:p>
      <w:pPr/>
      <w:r>
        <w:rPr>
          <w:i w:val="1"/>
          <w:iCs w:val="1"/>
        </w:rPr>
        <w:t xml:space="preserve">Таганцев, Н. С. </w:t>
      </w:r>
      <w:r>
        <w:rPr/>
        <w:t xml:space="preserve">Смертная казнь / Н. С. Таганцев. — Москва : Издательство Юрайт, 2024. — 177 с. — (Антология мысли). — ISBN 978-5-534-17123-5.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5" TargetMode="External"/><Relationship Id="rId8" Type="http://schemas.openxmlformats.org/officeDocument/2006/relationships/hyperlink" Target="https://urait.ru/bcode/541396" TargetMode="External"/><Relationship Id="rId9" Type="http://schemas.openxmlformats.org/officeDocument/2006/relationships/hyperlink" Target="https://urait.ru/bcode/544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2024-04-20T04:12:56+03:00</dcterms:created>
  <dcterms:modified xsi:type="dcterms:W3CDTF">2024-04-20T04:12:56+03:00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