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Захаров, И. В. </w:t>
      </w:r>
      <w:r>
        <w:rPr/>
        <w:t xml:space="preserve">Бухгалтерский учет и анализ : учебник для вузов / И. В. Захаров, О. Н. Тарасова ; под редакцией И. М. Дмитриевой. — 3-е изд., перераб. и доп. — Москва : Издательство Юрайт, 2024. — 415 с. — (Высшее образование). — ISBN 978-5-534-16644-6.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https://urait.ru/bcode/535774</w:t>
        </w:r>
      </w:hyperlink>
    </w:p>
    <w:p>
      <w:pPr/>
      <w:r>
        <w:rPr>
          <w:i w:val="1"/>
          <w:iCs w:val="1"/>
        </w:rPr>
        <w:t xml:space="preserve">Захаров, И. В. </w:t>
      </w:r>
      <w:r>
        <w:rPr/>
        <w:t xml:space="preserve">Бухгалтерский учет и анализ : учебник для среднего профессионального образования / И. В. Захаров, О. Н. Тарасова ; под редакцией И. М. Дмитриевой. — 3-е изд., перераб. и доп. — Москва : Издательство Юрайт, 2024. — 415 с. — (Профессиональное образование). — ISBN 978-5-534-16613-2.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вузов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(Высшее образование). — ISBN 978-5-534-16575-3.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https://urait.ru/bcode/542567</w:t>
        </w:r>
      </w:hyperlink>
    </w:p>
    <w:p>
      <w:pPr/>
      <w:r>
        <w:rPr>
          <w:i w:val="1"/>
          <w:iCs w:val="1"/>
        </w:rPr>
        <w:t xml:space="preserve">Зацаринная, Е. И. </w:t>
      </w:r>
      <w:r>
        <w:rPr/>
        <w:t xml:space="preserve">Комплаенс-контроль в системе налогового администрирования : учебное пособие для вузов / Е. И. Зацаринная, О. Н. Тарасова, Н. А. Проданова. — Москва : Издательство Юрайт, 2024. — 98 с. — (Высшее образование). — ISBN 978-5-534-18837-0.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https://urait.ru/bcode/551781</w:t>
        </w:r>
      </w:hyperlink>
    </w:p>
    <w:p>
      <w:pPr/>
      <w:r>
        <w:rPr>
          <w:i w:val="1"/>
          <w:iCs w:val="1"/>
        </w:rPr>
        <w:t xml:space="preserve">Зацаринная, Е. И. </w:t>
      </w:r>
      <w:r>
        <w:rPr/>
        <w:t xml:space="preserve">Налогообложение субъектов малого бизнеса : учебное пособие для вузов / Е. И. Зацаринная, О. Н. Тарасова, Н. А. Проданова. — Москва : Издательство Юрайт, 2024. — 174 с. — (Высшее образование). — ISBN 978-5-534-16879-2.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https://urait.ru/bcode/544934</w:t>
        </w:r>
      </w:hyperlink>
    </w:p>
    <w:p>
      <w:pPr/>
      <w:r>
        <w:rPr>
          <w:i w:val="1"/>
          <w:iCs w:val="1"/>
        </w:rPr>
        <w:t xml:space="preserve">Зацаринная, Е. И. </w:t>
      </w:r>
      <w:r>
        <w:rPr/>
        <w:t xml:space="preserve">Налогообложение субъектов малого бизнеса : учебное пособие для среднего профессионального образования / Е. И. Зацаринная, О. Н. Тарасова, Н. А. Проданова. — Москва : Издательство Юрайт, 2024. — 174 с. — (Профессиональное образование). — ISBN 978-5-534-17214-0.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Практические основы бухгалтерского учета имущества организации : учебник для среднего профессионального образования / Л. В. Бухарева [и др.] ; под редакцией И. М. Дмитриевой, В. Б. Малицкой, Ю. К. Харакоз. — перераб. и доп. — Москва : Издательство Юрайт, 2024. — 489 с. — (Профессиональное образование). — ISBN 978-5-534-16898-3.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https://urait.ru/bcode/544972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74" TargetMode="External"/><Relationship Id="rId8" Type="http://schemas.openxmlformats.org/officeDocument/2006/relationships/hyperlink" Target="https://urait.ru/bcode/536850" TargetMode="External"/><Relationship Id="rId9" Type="http://schemas.openxmlformats.org/officeDocument/2006/relationships/hyperlink" Target="https://urait.ru/bcode/542537" TargetMode="External"/><Relationship Id="rId10" Type="http://schemas.openxmlformats.org/officeDocument/2006/relationships/hyperlink" Target="https://urait.ru/bcode/542567" TargetMode="External"/><Relationship Id="rId11" Type="http://schemas.openxmlformats.org/officeDocument/2006/relationships/hyperlink" Target="https://urait.ru/bcode/551781" TargetMode="External"/><Relationship Id="rId12" Type="http://schemas.openxmlformats.org/officeDocument/2006/relationships/hyperlink" Target="https://urait.ru/bcode/544934" TargetMode="External"/><Relationship Id="rId13" Type="http://schemas.openxmlformats.org/officeDocument/2006/relationships/hyperlink" Target="https://urait.ru/bcode/544992" TargetMode="External"/><Relationship Id="rId14" Type="http://schemas.openxmlformats.org/officeDocument/2006/relationships/hyperlink" Target="https://urait.ru/bcode/5449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2024-04-24T23:46:14+03:00</dcterms:created>
  <dcterms:modified xsi:type="dcterms:W3CDTF">2024-04-24T23:46:14+03:00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