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p>
      <w:pPr/>
      <w:r>
        <w:rPr>
          <w:i w:val="1"/>
          <w:iCs w:val="1"/>
        </w:rPr>
        <w:t xml:space="preserve">Тэн, И. </w:t>
      </w:r>
      <w:r>
        <w:rPr/>
        <w:t xml:space="preserve">Философия искусства : краткий курс лекций / И. Тэн ; переводчик Н. Соболевский. — Москва : Издательство Юрайт, 2025. — 351 с. — (Антология мысли). — ISBN 978-5-534-07455-0.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Relationship Id="rId8" Type="http://schemas.openxmlformats.org/officeDocument/2006/relationships/hyperlink" Target="https://urait.ru/bcode/565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2026-02-12T09:32:37+03:00</dcterms:created>
  <dcterms:modified xsi:type="dcterms:W3CDTF">2026-02-12T09:32:37+03:00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