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Тихеева, Е. И. </w:t>
      </w:r>
      <w:r>
        <w:rPr/>
        <w:t xml:space="preserve">Развитие речи детей / Е. И. Тихеева. — Москва : Издательство Юрайт, 2025. — 161 с. — (Антология мысли). — ISBN 978-5-534-11401-0.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https://urait.ru/bcode/566435</w:t>
        </w:r>
      </w:hyperlink>
    </w:p>
    <w:p>
      <w:pPr/>
      <w:r>
        <w:rPr>
          <w:i w:val="1"/>
          <w:iCs w:val="1"/>
        </w:rPr>
        <w:t xml:space="preserve">Тихеева, Е. И. </w:t>
      </w:r>
      <w:r>
        <w:rPr/>
        <w:t xml:space="preserve">Развитие речи детей : учебное пособие для среднего профессионального образования / Е. И. Тихеева. — Москва : Издательство Юрайт, 2026. — 161 с. — (Профессиональное образование). — ISBN 978-5-534-20936-5.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35" TargetMode="External"/><Relationship Id="rId8" Type="http://schemas.openxmlformats.org/officeDocument/2006/relationships/hyperlink" Target="https://urait.ru/bcode/5990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2026-09-13T14:31:41+03:00</dcterms:created>
  <dcterms:modified xsi:type="dcterms:W3CDTF">2026-09-13T14:31:41+03:00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