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искусств. Древний мир и Средневековье : учебник и практикум для среднего профессионального образования / Л. М. Ванюшкина, С. А. Тихомиров, И. И. Куракина, Л. В. Дмитриева. — 2-е изд. — Москва : Издательство Юрайт, 2024. — 538 с. — (Профессиональное образование). — ISBN 978-5-534-13459-9.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https://urait.ru/bcode/540018</w:t>
        </w:r>
      </w:hyperlink>
    </w:p>
    <w:p>
      <w:pPr/>
      <w:r>
        <w:rPr>
          <w:i w:val="1"/>
          <w:iCs w:val="1"/>
        </w:rPr>
        <w:t xml:space="preserve">Ванюшкина, Л. М. </w:t>
      </w:r>
      <w:r>
        <w:rPr/>
        <w:t xml:space="preserve">История искусств. Возрождение и Новое время : учебник и практикум для среднего профессионального образования / Л. М. Ванюшкина, С. А. Тихомиров, И. И. Куракина. — Москва : Издательство Юрайт, 2024. — 484 с. — (Профессиональное образование). — ISBN 978-5-534-13474-2.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https://urait.ru/bcode/543788</w:t>
        </w:r>
      </w:hyperlink>
    </w:p>
    <w:p>
      <w:pPr/>
      <w:r>
        <w:rPr>
          <w:i w:val="1"/>
          <w:iCs w:val="1"/>
        </w:rPr>
        <w:t xml:space="preserve">Ванюшкина, Л. М. </w:t>
      </w:r>
      <w:r>
        <w:rPr/>
        <w:t xml:space="preserve">История искусств. XIX век: романтизм и реализм : учебник и практикум для среднего профессионального образования / Л. М. Ванюшкина, И. И. Куракина, С. А. Тихомиров. — Москва : Издательство Юрайт, 2024. — 411 с. — (Профессиональное образование). — ISBN 978-5-534-18987-2.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https://urait.ru/bcode/555624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18" TargetMode="External"/><Relationship Id="rId8" Type="http://schemas.openxmlformats.org/officeDocument/2006/relationships/hyperlink" Target="https://urait.ru/bcode/543788" TargetMode="External"/><Relationship Id="rId9" Type="http://schemas.openxmlformats.org/officeDocument/2006/relationships/hyperlink" Target="https://urait.ru/bcode/5556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2024-05-19T22:39:56+03:00</dcterms:created>
  <dcterms:modified xsi:type="dcterms:W3CDTF">2024-05-19T22:39:56+03:00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