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Тухфатуллин, Б. А. </w:t>
      </w:r>
      <w:r>
        <w:rPr/>
        <w:t xml:space="preserve">Строительная механика. Расчет статически неопределимых систем : учебное пособие для вузов / Б. А. Тухфатуллин, Р. И. Самсонова, Л. Е. Путеева. — Москва : Издательство Юрайт, 2024. — 155 с. — (Высшее образование). — ISBN 978-5-534-14120-7.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https://urait.ru/bcode/544120</w:t>
        </w:r>
      </w:hyperlink>
    </w:p>
    <w:p>
      <w:pPr/>
      <w:r>
        <w:rPr>
          <w:i w:val="1"/>
          <w:iCs w:val="1"/>
        </w:rPr>
        <w:t xml:space="preserve">Тухфатуллин, Б. А. </w:t>
      </w:r>
      <w:r>
        <w:rPr/>
        <w:t xml:space="preserve">Численные методы расчета строительных конструкций. Метод конечных элементов : учебное пособие для вузов / Б. А. Тухфатуллин. — 2-е изд., испр. и доп. — Москва : Издательство Юрайт, 2024. — 157 с. — (Высшее образование). — ISBN 978-5-534-08899-1.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0" TargetMode="External"/><Relationship Id="rId8" Type="http://schemas.openxmlformats.org/officeDocument/2006/relationships/hyperlink" Target="https://urait.ru/bcode/541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2024-05-18T18:59:59+03:00</dcterms:created>
  <dcterms:modified xsi:type="dcterms:W3CDTF">2024-05-18T18:59:59+03:00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