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второй трети XIX века : учебник для вузов / Н. М. Фортунатов, М. Г. Уртминцева, И. С. Юхнова ; под редакцией Н. М. Фортунатова. — 3-е изд. — Москва : Издательство Юрайт, 2024. — 245 с. — (Высшее образование). — ISBN 978-5-534-01185-2.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https://urait.ru/bcode/537013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первой трети XIX века : учебник для вузов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(Высшее образование). — ISBN 978-5-534-01260-6.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https://urait.ru/bcode/537012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История русской литературы последней трети XIX века : учебник для вузов / Н. М. Фортунатов, М. Г. Уртминцева ; под редакцией Н. М. Фортунатова. — 4-е изд., перераб. и доп. — Москва : Издательство Юрайт, 2024. — 310 с. — (Высшее образование). — ISBN 978-5-9916-8592-4.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https://urait.ru/bcode/537014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246 с. — (Профессиональное образование). — ISBN 978-5-534-01043-5.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https://urait.ru/bcode/537015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первой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2024. — 207 с. — (Профессиональное образование). — ISBN 978-5-9916-6020-4.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https://urait.ru/bcode/537016</w:t>
        </w:r>
      </w:hyperlink>
    </w:p>
    <w:p>
      <w:pPr/>
      <w:r>
        <w:rPr>
          <w:i w:val="1"/>
          <w:iCs w:val="1"/>
        </w:rPr>
        <w:t xml:space="preserve">Фортунатов, Н. М. </w:t>
      </w:r>
      <w:r>
        <w:rPr/>
        <w:t xml:space="preserve">Русская литература последней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4-е изд., перераб. и доп. — Москва : Издательство Юрайт, 2024. — 310 с. — (Профессиональное образование). — ISBN 978-5-534-10666-4.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13" TargetMode="External"/><Relationship Id="rId8" Type="http://schemas.openxmlformats.org/officeDocument/2006/relationships/hyperlink" Target="https://urait.ru/bcode/537012" TargetMode="External"/><Relationship Id="rId9" Type="http://schemas.openxmlformats.org/officeDocument/2006/relationships/hyperlink" Target="https://urait.ru/bcode/537014" TargetMode="External"/><Relationship Id="rId10" Type="http://schemas.openxmlformats.org/officeDocument/2006/relationships/hyperlink" Target="https://urait.ru/bcode/537015" TargetMode="External"/><Relationship Id="rId11" Type="http://schemas.openxmlformats.org/officeDocument/2006/relationships/hyperlink" Target="https://urait.ru/bcode/537016" TargetMode="External"/><Relationship Id="rId12" Type="http://schemas.openxmlformats.org/officeDocument/2006/relationships/hyperlink" Target="https://urait.ru/bcode/537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2024-04-25T11:48:20+03:00</dcterms:created>
  <dcterms:modified xsi:type="dcterms:W3CDTF">2024-04-25T11:48:20+03:00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