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Вилкова, Т. Ю. </w:t>
      </w:r>
      <w:r>
        <w:rPr/>
        <w:t xml:space="preserve">Принцип гласности уголовного судопроизводства: история, современность, перспективы : монография / Т. Ю. Вилкова. — Москва : Издательство Юрайт, 2024. — 286 с. — (Актуальные монографии). — ISBN 978-5-534-10030-3.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https://urait.ru/bcode/541897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Принцип презумпции невиновности: история, современность, перспективы : монография / Т. Ю. Вилкова. — Москва : Издательство Юрайт, 2024. — 173 с. — (Актуальные монографии). — ISBN 978-5-534-05912-0.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https://urait.ru/bcode/540539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Принцип участия граждан в осуществлении правосудия в уголовном судопроизводстве : монография / Т. Ю. Вилкова, С. А. Насонов. — Москва : Издательство Юрайт, 2024. — 261 с. — (Актуальные монографии). — ISBN 978-5-534-04947-3.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https://urait.ru/bcode/539715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Судоустройство и правоохранительные органы : учебник и практикум для вузов / Т. Ю. Вилкова, С. А. Насонов, М. А. Хохряков. — 4-е изд., перераб. и доп. — Москва : Издательство Юрайт, 2024. — 298 с. — (Высшее образование). — ISBN 978-5-534-17651-3.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https://urait.ru/bcode/536692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Судоустройство и правоохранительные органы : учебник и практикум для среднего профессионального образования / Т. Ю. Вилкова, С. А. Насонов, М. А. Хохряков. — 4-е изд., перераб. и доп. — Москва : Издательство Юрайт, 2024. — 298 с. — (Профессиональное образование). — ISBN 978-5-534-17664-3.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Интерактивный практикум + доп. материалы в ЭБС : учебное пособие для вузов / Г. М. Резник [и др.] ; под общей редакцией Г. М. Резника. — Москва : Издательство Юрайт, 2024. — 446 с. — (Высшее образование). — ISBN 978-5-534-02456-2.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Общая часть : учебник для вузов / Г. М. Резник [и др.] ; под общей редакцией Г. М. Резника. — 4-е изд., перераб. и доп. — Москва : Издательство Юрайт, 2024. — 452 с. — (Высшее образование). — ISBN 978-5-534-16631-6.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Уголовно-процессуальное право Российской Федерации. Особенная часть : учебник для вузов / Г. М. Резник [и др.] ; ответственный редактор Г. М. Резник. — 4-е изд., перераб. и доп. — Москва : Издательство Юрайт, 2024. — 526 с. — (Высшее образование). — ISBN 978-5-534-16632-3.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https://urait.ru/bcode/537704</w:t>
        </w:r>
      </w:hyperlink>
    </w:p>
    <w:p>
      <w:pPr/>
      <w:r>
        <w:rPr>
          <w:i w:val="1"/>
          <w:iCs w:val="1"/>
        </w:rPr>
        <w:t xml:space="preserve">Вилкова, Т. Ю. </w:t>
      </w:r>
      <w:r>
        <w:rPr/>
        <w:t xml:space="preserve">Уголовно-процессуальное право Российской Федерации. Практикум : учебное пособие для вузов / Т. Ю. Вилкова, Т. Ю. Маркова. — 2-е изд. — Москва : Издательство Юрайт, 2024. — 629 с. — (Высшее образование). — ISBN 978-5-534-13897-9.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7" TargetMode="External"/><Relationship Id="rId8" Type="http://schemas.openxmlformats.org/officeDocument/2006/relationships/hyperlink" Target="https://urait.ru/bcode/540539" TargetMode="External"/><Relationship Id="rId9" Type="http://schemas.openxmlformats.org/officeDocument/2006/relationships/hyperlink" Target="https://urait.ru/bcode/539715" TargetMode="External"/><Relationship Id="rId10" Type="http://schemas.openxmlformats.org/officeDocument/2006/relationships/hyperlink" Target="https://urait.ru/bcode/536692" TargetMode="External"/><Relationship Id="rId11" Type="http://schemas.openxmlformats.org/officeDocument/2006/relationships/hyperlink" Target="https://urait.ru/bcode/537330" TargetMode="External"/><Relationship Id="rId12" Type="http://schemas.openxmlformats.org/officeDocument/2006/relationships/hyperlink" Target="https://urait.ru/bcode/536254" TargetMode="External"/><Relationship Id="rId13" Type="http://schemas.openxmlformats.org/officeDocument/2006/relationships/hyperlink" Target="https://urait.ru/bcode/537703" TargetMode="External"/><Relationship Id="rId14" Type="http://schemas.openxmlformats.org/officeDocument/2006/relationships/hyperlink" Target="https://urait.ru/bcode/537704" TargetMode="External"/><Relationship Id="rId15" Type="http://schemas.openxmlformats.org/officeDocument/2006/relationships/hyperlink" Target="https://urait.ru/bcode/536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2024-05-18T20:14:12+03:00</dcterms:created>
  <dcterms:modified xsi:type="dcterms:W3CDTF">2024-05-18T20:14:12+03:00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