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Виноградова, Л. А. </w:t>
      </w:r>
      <w:r>
        <w:rPr/>
        <w:t xml:space="preserve">Технология декоративно-художественных изделий на основе вяжущих веществ : учебник для вузов / Л. А. Виноградова. — Москва : Издательство Юрайт, 2026. — 138 с. — (Высшее образование). — ISBN 978-5-534-14322-5.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https://urait.ru/bcode/588526</w:t>
        </w:r>
      </w:hyperlink>
    </w:p>
    <w:p>
      <w:pPr/>
      <w:r>
        <w:rPr>
          <w:i w:val="1"/>
          <w:iCs w:val="1"/>
        </w:rPr>
        <w:t xml:space="preserve">Виноградова, Л. А. </w:t>
      </w:r>
      <w:r>
        <w:rPr/>
        <w:t xml:space="preserve">Технология декоративно-художественных изделий на основе вяжущих веществ : учебник для среднего профессионального образования / Л. А. Виноградова. — Москва : Издательство Юрайт, 2026. — 138 с. — (Профессиональное образование). — ISBN 978-5-534-15140-4.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6" TargetMode="External"/><Relationship Id="rId8" Type="http://schemas.openxmlformats.org/officeDocument/2006/relationships/hyperlink" Target="https://urait.ru/bcode/588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2026-06-25T16:44:16+03:00</dcterms:created>
  <dcterms:modified xsi:type="dcterms:W3CDTF">2026-06-25T16:44:16+03:00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