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Вяткин, В. Н. </w:t>
      </w:r>
      <w:r>
        <w:rPr/>
        <w:t xml:space="preserve">Риск-менеджмент : учебник / В. Н. Вяткин, В. А. Гамза, Ф. В. Маевский. — 2-е изд., перераб. и доп. — Москва : Издательство Юрайт, 2024. — 365 с. — (Высшее образование). — ISBN 978-5-9916-3502-8.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https://urait.ru/bcode/536005</w:t>
        </w:r>
      </w:hyperlink>
    </w:p>
    <w:p>
      <w:pPr/>
      <w:r>
        <w:rPr>
          <w:i w:val="1"/>
          <w:iCs w:val="1"/>
        </w:rPr>
        <w:t xml:space="preserve">Вяткин, В. Н. </w:t>
      </w:r>
      <w:r>
        <w:rPr/>
        <w:t xml:space="preserve">Финансовые решения в управлении бизнесом : учебно-практическое пособие / В. Н. Вяткин, В. А. Гамза, Д. Д. Хэмптон. — 4-е изд., перераб. и доп. — Москва : Издательство Юрайт, 2024. — 325 с. — (Профессиональная практика). — ISBN 978-5-9916-8127-8.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https://urait.ru/bcode/536016</w:t>
        </w:r>
      </w:hyperlink>
    </w:p>
    <w:p>
      <w:pPr/>
      <w:r>
        <w:rPr>
          <w:i w:val="1"/>
          <w:iCs w:val="1"/>
        </w:rPr>
        <w:t xml:space="preserve">Вяткин, В. Н. </w:t>
      </w:r>
      <w:r>
        <w:rPr/>
        <w:t xml:space="preserve">Финансовые решения в управлении бизнесом : учебно-практическое пособие для вузов / В. Н. Вяткин, В. А. Гамза, Д. Д. Хэмптон. — 4-е изд., перераб. и доп. — Москва : Издательство Юрайт, 2024. — 325 с. — (Высшее образование). — ISBN 978-5-534-02299-5.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5" TargetMode="External"/><Relationship Id="rId8" Type="http://schemas.openxmlformats.org/officeDocument/2006/relationships/hyperlink" Target="https://urait.ru/bcode/536016" TargetMode="External"/><Relationship Id="rId9" Type="http://schemas.openxmlformats.org/officeDocument/2006/relationships/hyperlink" Target="https://urait.ru/bcode/537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2024-05-02T02:52:32+03:00</dcterms:created>
  <dcterms:modified xsi:type="dcterms:W3CDTF">2024-05-02T02:52:32+03:00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