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царей в XVI и XVII столетиях. Государев двор, или дворец / И. Е. Забелин. — Москва : Издательство Юрайт, 2025. — 306 с. — (Антология мысли). — ISBN 978-5-534-10477-6.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https://urait.ru/bcode/565963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Домашний быт русских цариц в XVI и XVII столетиях / И. Е. Забелин. — Москва : Издательство Юрайт, 2025. — 207 с. — (Антология мысли). — ISBN 978-5-534-05606-8.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https://urait.ru/bcode/564207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1 / И. Е. Забелин. — Москва : Издательство Юрайт, 2025. — 513 с. — (Антология мысли). — ISBN 978-5-534-10383-0.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https://urait.ru/bcode/565904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История русской жизни с древнейших времен в 2 ч. Часть 2 / И. Е. Забелин. — Москва : Издательство Юрайт, 2025. — 379 с. — (Антология мысли). — ISBN 978-5-534-10385-4.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https://urait.ru/bcode/565905</w:t>
        </w:r>
      </w:hyperlink>
    </w:p>
    <w:p>
      <w:pPr/>
      <w:r>
        <w:rPr>
          <w:i w:val="1"/>
          <w:iCs w:val="1"/>
        </w:rPr>
        <w:t xml:space="preserve">Забелин, И. Е. </w:t>
      </w:r>
      <w:r>
        <w:rPr/>
        <w:t xml:space="preserve">Минин и Пожарский / И. Е. Забелин. — Москва : Издательство Юрайт, 2025. — 223 с. — (Антология мысли). — ISBN 978-5-534-10498-1.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https://urait.ru/bcode/565988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963" TargetMode="External"/><Relationship Id="rId8" Type="http://schemas.openxmlformats.org/officeDocument/2006/relationships/hyperlink" Target="https://urait.ru/bcode/564207" TargetMode="External"/><Relationship Id="rId9" Type="http://schemas.openxmlformats.org/officeDocument/2006/relationships/hyperlink" Target="https://urait.ru/bcode/565904" TargetMode="External"/><Relationship Id="rId10" Type="http://schemas.openxmlformats.org/officeDocument/2006/relationships/hyperlink" Target="https://urait.ru/bcode/565905" TargetMode="External"/><Relationship Id="rId11" Type="http://schemas.openxmlformats.org/officeDocument/2006/relationships/hyperlink" Target="https://urait.ru/bcode/5659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2026-07-13T17:03:03+03:00</dcterms:created>
  <dcterms:modified xsi:type="dcterms:W3CDTF">2026-07-13T17:03:03+03:00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