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вузов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(Высшее образование). — ISBN 978-5-9916-5953-6.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https://urait.ru/bcode/536568</w:t>
        </w:r>
      </w:hyperlink>
    </w:p>
    <w:p>
      <w:pPr/>
      <w:r>
        <w:rPr>
          <w:i w:val="1"/>
          <w:iCs w:val="1"/>
        </w:rPr>
        <w:t xml:space="preserve">Гребенкин, В. З. </w:t>
      </w:r>
      <w:r>
        <w:rPr/>
        <w:t xml:space="preserve">Техническая механика : учебник и практикум для среднего профессионального образования / В. З. Гребенкин, Р. П. Заднепровский, В. А. Летягин ; под редакцией В. З. Гребенкина, Р. П. Заднепровского. — Москва : Издательство Юрайт, 2024. — 390 с. — (Профессиональное образование). — ISBN 978-5-534-10337-3.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8" TargetMode="External"/><Relationship Id="rId8" Type="http://schemas.openxmlformats.org/officeDocument/2006/relationships/hyperlink" Target="https://urait.ru/bcode/542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2024-04-25T10:42:20+03:00</dcterms:created>
  <dcterms:modified xsi:type="dcterms:W3CDTF">2024-04-25T10:42:20+03:00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