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Панкина, М. В. </w:t>
      </w:r>
      <w:r>
        <w:rPr/>
        <w:t xml:space="preserve">Экологический дизайн : учебник для вузов / М. В. Панкина, С. В. Захарова. — 2-е изд., испр. и доп. — Москва : Издательство Юрайт, 2026. — 197 с. — (Высшее образование). — ISBN 978-5-9916-8771-3.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https://urait.ru/bcode/584076</w:t>
        </w:r>
      </w:hyperlink>
    </w:p>
    <w:p>
      <w:pPr/>
      <w:r>
        <w:rPr>
          <w:i w:val="1"/>
          <w:iCs w:val="1"/>
        </w:rPr>
        <w:t xml:space="preserve">Панкина, М. В. </w:t>
      </w:r>
      <w:r>
        <w:rPr/>
        <w:t xml:space="preserve">Экологический дизайн : учебник для среднего профессионального образования / М. В. Панкина, С. В. Захарова. — 2-е изд., испр. и доп. — Москва : Издательство Юрайт, 2026. — 197 с. — (Профессиональное образование). — ISBN 978-5-534-09157-1.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6" TargetMode="External"/><Relationship Id="rId8" Type="http://schemas.openxmlformats.org/officeDocument/2006/relationships/hyperlink" Target="https://urait.ru/bcode/586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2026-06-30T10:24:55+03:00</dcterms:created>
  <dcterms:modified xsi:type="dcterms:W3CDTF">2026-06-30T10:24:55+03:00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