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Зельдович, Б. З. </w:t>
      </w:r>
      <w:r>
        <w:rPr/>
        <w:t xml:space="preserve">Активные методы обучения : учебник для вузов / Б. З. Зельдович, Н. М. Сперанская. — 2-е изд., испр. и доп. — Москва : Издательство Юрайт, 2026. — 201 с. — (Высшее образование). — ISBN 978-5-534-11754-7.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https://urait.ru/bcode/587686</w:t>
        </w:r>
      </w:hyperlink>
    </w:p>
    <w:p>
      <w:pPr/>
      <w:r>
        <w:rPr>
          <w:i w:val="1"/>
          <w:iCs w:val="1"/>
        </w:rPr>
        <w:t xml:space="preserve">Зельдович, Б. З. </w:t>
      </w:r>
      <w:r>
        <w:rPr/>
        <w:t xml:space="preserve">Активные методы преподавания управленческих дисциплин. Ситуационное обучение : учебник для вузов / Б. З. Зельдович. — Москва : Издательство Юрайт, 2026. — 405 с. — (Высшее образование). — ISBN 978-5-534-12568-9.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https://urait.ru/bcode/587646</w:t>
        </w:r>
      </w:hyperlink>
    </w:p>
    <w:p>
      <w:pPr/>
      <w:r>
        <w:rPr>
          <w:i w:val="1"/>
          <w:iCs w:val="1"/>
        </w:rPr>
        <w:t xml:space="preserve">Зельдович, Б. З. </w:t>
      </w:r>
      <w:r>
        <w:rPr/>
        <w:t xml:space="preserve">Медиаменеджмент : учебник для вузов / Б. З. Зельдович. — 2-е изд., испр. и доп. — Москва : Издательство Юрайт, 2026. — 293 с. — (Высшее образование). — ISBN 978-5-534-11729-5.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https://urait.ru/bcode/587644</w:t>
        </w:r>
      </w:hyperlink>
    </w:p>
    <w:p>
      <w:pPr/>
      <w:r>
        <w:rPr>
          <w:i w:val="1"/>
          <w:iCs w:val="1"/>
        </w:rPr>
        <w:t xml:space="preserve">Зельдович, Б. З. </w:t>
      </w:r>
      <w:r>
        <w:rPr/>
        <w:t xml:space="preserve">Менеджмент в медиаиндустрии : учебник для среднего профессионального образования / Б. З. Зельдович. — 2-е изд., испр. и доп. — Москва : Издательство Юрайт, 2026. — 293 с. — (Профессиональное образование). — ISBN 978-5-534-12565-8.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https://urait.ru/bcode/587688</w:t>
        </w:r>
      </w:hyperlink>
    </w:p>
    <w:p>
      <w:pPr/>
      <w:r>
        <w:rPr>
          <w:i w:val="1"/>
          <w:iCs w:val="1"/>
        </w:rPr>
        <w:t xml:space="preserve">Зельдович, Б. З. </w:t>
      </w:r>
      <w:r>
        <w:rPr/>
        <w:t xml:space="preserve">Основы управления производством полиграфической продукции: управленческие решения : учебник для среднего профессионального образования / Б. З. Зельдович, Н. М. Сперанская. — 2-е изд., испр. и доп. — Москва : Издательство Юрайт, 2026. — 198 с. — (Профессиональное образование). — ISBN 978-5-534-19632-0.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https://urait.ru/bcode/590362</w:t>
        </w:r>
      </w:hyperlink>
    </w:p>
    <w:p>
      <w:pPr/>
      <w:r>
        <w:rPr>
          <w:i w:val="1"/>
          <w:iCs w:val="1"/>
        </w:rPr>
        <w:t xml:space="preserve">Зельдович, Б. З. </w:t>
      </w:r>
      <w:r>
        <w:rPr/>
        <w:t xml:space="preserve">Управленческие решения в полиграфии : учебник для вузов / Б. З. Зельдович, Н. М. Сперанская. — 2-е изд., испр. и доп. — Москва : Издательство Юрайт, 2026. — 201 с. — (Высшее образование). — ISBN 978-5-534-11730-1.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https://urait.ru/bcode/587645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86" TargetMode="External"/><Relationship Id="rId8" Type="http://schemas.openxmlformats.org/officeDocument/2006/relationships/hyperlink" Target="https://urait.ru/bcode/587646" TargetMode="External"/><Relationship Id="rId9" Type="http://schemas.openxmlformats.org/officeDocument/2006/relationships/hyperlink" Target="https://urait.ru/bcode/587644" TargetMode="External"/><Relationship Id="rId10" Type="http://schemas.openxmlformats.org/officeDocument/2006/relationships/hyperlink" Target="https://urait.ru/bcode/587688" TargetMode="External"/><Relationship Id="rId11" Type="http://schemas.openxmlformats.org/officeDocument/2006/relationships/hyperlink" Target="https://urait.ru/bcode/590362" TargetMode="External"/><Relationship Id="rId12" Type="http://schemas.openxmlformats.org/officeDocument/2006/relationships/hyperlink" Target="https://urait.ru/bcode/5876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2026-08-22T18:18:28+03:00</dcterms:created>
  <dcterms:modified xsi:type="dcterms:W3CDTF">2026-08-22T18:18:28+03:00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