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Жабина, С. Б. </w:t>
      </w:r>
      <w:r>
        <w:rPr/>
        <w:t xml:space="preserve">Маркетинг в организациях общественного питания : учебник для среднего профессионального образования / С. Б. Жабина. — 3-е изд., испр. и доп. — Москва : Издательство Юрайт, 2026. — 258 с. — (Профессиональное образование). — ISBN 978-5-534-18829-5.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https://urait.ru/bcode/586053</w:t>
        </w:r>
      </w:hyperlink>
    </w:p>
    <w:p>
      <w:pPr/>
      <w:r>
        <w:rPr>
          <w:i w:val="1"/>
          <w:iCs w:val="1"/>
        </w:rPr>
        <w:t xml:space="preserve">Жабина, С. Б. </w:t>
      </w:r>
      <w:r>
        <w:rPr/>
        <w:t xml:space="preserve">Маркетинг продукции и услуг в общественном питании : учебник для вузов / С. Б. Жабина. — 3-е изд., испр. и доп. — Москва : Издательство Юрайт, 2026. — 258 с. — (Высшее образование). — ISBN 978-5-534-18828-8.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3" TargetMode="External"/><Relationship Id="rId8" Type="http://schemas.openxmlformats.org/officeDocument/2006/relationships/hyperlink" Target="https://urait.ru/bcode/585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2026-06-10T14:01:03+03:00</dcterms:created>
  <dcterms:modified xsi:type="dcterms:W3CDTF">2026-06-10T14:01:03+03:00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