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Синяева, И. М. </w:t>
      </w:r>
      <w:r>
        <w:rPr/>
        <w:t xml:space="preserve">Реклама и связи с общественностью : учебник для вузов / И. М. Синяева, О. Н. Жильцова, Д. А. Жильцов. — Москва : Издательство Юрайт, 2024. — 552 с. — (Высшее образование). — ISBN 978-5-534-14843-5.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https://urait.ru/bcode/535593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Основы рекламы : учебник и практикум для среднего профессионального образования / И. М. Синяева, О. Н. Жильцова, Д. А. Жильцов. — Москва : Издательство Юрайт, 2023. — 552 с. — (Профессиональное образование). — ISBN 978-5-534-15083-4.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https://urait.ru/bcode/511938</w:t>
        </w:r>
      </w:hyperlink>
    </w:p>
    <w:p>
      <w:pPr/>
      <w:r>
        <w:rPr>
          <w:i w:val="1"/>
          <w:iCs w:val="1"/>
        </w:rPr>
        <w:t xml:space="preserve">Жильцова, О. Н. </w:t>
      </w:r>
      <w:r>
        <w:rPr/>
        <w:t xml:space="preserve">Связи с общественностью : учебное пособие для вузов / О. Н. Жильцова, И. М. Синяева, Д. А. Жильцов. — Москва : Издательство Юрайт, 2023. — 337 с. — (Высшее образование). — ISBN 978-5-9916-9890-0.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https://urait.ru/bcode/511939</w:t>
        </w:r>
      </w:hyperlink>
    </w:p>
    <w:p>
      <w:pPr/>
      <w:r>
        <w:rPr>
          <w:i w:val="1"/>
          <w:iCs w:val="1"/>
        </w:rPr>
        <w:t xml:space="preserve">Жильцова, О. Н. </w:t>
      </w:r>
      <w:r>
        <w:rPr/>
        <w:t xml:space="preserve">Рекламная деятельность : учебник и практикум для вузов / О. Н. Жильцова, И. М. Синяева, Д. А. Жильцов. — Москва : Издательство Юрайт, 2023. — 233 с. — (Высшее образование). — ISBN 978-5-9916-9889-4.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https://urait.ru/bcode/511937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Интернет-маркетинг : учебник для вузов / О. Н. Жильцова [и др.] ; под общей редакцией О. Н. Жильцовой. — 2-е изд., перераб. и доп. — Москва : Издательство Юрайт, 2024. — 335 с. — (Высшее образование). — ISBN 978-5-534-15098-8.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интернет-маркетинга : учебник для среднего профессионального образования / О. Н. Жильцова [и др.] ; под общей редакцией О. Н. Жильцовой. — 2-е изд., перераб. и доп. — Москва : Издательство Юрайт, 2024. — 335 с. — (Профессиональное образование). — ISBN 978-5-534-15606-5.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3" TargetMode="External"/><Relationship Id="rId8" Type="http://schemas.openxmlformats.org/officeDocument/2006/relationships/hyperlink" Target="https://urait.ru/bcode/511938" TargetMode="External"/><Relationship Id="rId9" Type="http://schemas.openxmlformats.org/officeDocument/2006/relationships/hyperlink" Target="https://urait.ru/bcode/511939" TargetMode="External"/><Relationship Id="rId10" Type="http://schemas.openxmlformats.org/officeDocument/2006/relationships/hyperlink" Target="https://urait.ru/bcode/511937" TargetMode="External"/><Relationship Id="rId11" Type="http://schemas.openxmlformats.org/officeDocument/2006/relationships/hyperlink" Target="https://urait.ru/bcode/535942" TargetMode="External"/><Relationship Id="rId12" Type="http://schemas.openxmlformats.org/officeDocument/2006/relationships/hyperlink" Target="https://urait.ru/bcode/544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2024-04-30T12:05:59+03:00</dcterms:created>
  <dcterms:modified xsi:type="dcterms:W3CDTF">2024-04-30T12:05:59+03:00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