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Житков, Б. М. </w:t>
      </w:r>
      <w:r>
        <w:rPr/>
        <w:t xml:space="preserve">Акклиматизация животных и ее хозяйственное значение / Б. М. Житков. — Москва : Издательство Юрайт, 2025. — 124 с. — (Антология мысли). — ISBN 978-5-534-10622-0.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https://urait.ru/bcode/563692</w:t>
        </w:r>
      </w:hyperlink>
    </w:p>
    <w:p>
      <w:pPr/>
      <w:r>
        <w:rPr>
          <w:i w:val="1"/>
          <w:iCs w:val="1"/>
        </w:rPr>
        <w:t xml:space="preserve">Житков, Б. М. </w:t>
      </w:r>
      <w:r>
        <w:rPr/>
        <w:t xml:space="preserve">Акклиматизация животных и ее хозяйственное значение : учебник для среднего профессионального образования / Б. М. Житков. — Москва : Издательство Юрайт, 2026. — 122 с. — (Профессиональное образование). — ISBN 978-5-9788-0194-1.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https://urait.ru/bcode/599072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692" TargetMode="External"/><Relationship Id="rId8" Type="http://schemas.openxmlformats.org/officeDocument/2006/relationships/hyperlink" Target="https://urait.ru/bcode/5990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2026-02-08T21:27:18+03:00</dcterms:created>
  <dcterms:modified xsi:type="dcterms:W3CDTF">2026-02-08T21:27:18+03:00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