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литературному чтению : учебник и практикум для вузов / под редакцией Т. И. Зиновьевой. — Москва : Издательство Юрайт, 2026. — 263 с. — (Высшее образование). — ISBN 978-5-534-21313-3.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в начальной школе : учебник и практикум для вузов / под редакцией Т. И. Зиновьевой. — Москва : Издательство Юрайт, 2026. — 255 с. — (Высшее образование). — ISBN 978-5-534-08110-7.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вузов / под редакцией Т. И. Зиновьевой. — Москва : Издательство Юрайт, 2026. — 468 с. — (Высшее образование). — ISBN 978-5-534-06987-7.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русскому языку и литературному чтению : учебник и практикум для среднего профессионального образования / под редакцией Т. И. Зиновьевой. — Москва : Издательство Юрайт, 2026. — 468 с. — (Профессиональное образование). — ISBN 978-5-534-00330-7.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https://urait.ru/bcode/584024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вузов / Т. И. Зиновьева, О. Е. Курлыгина, Л. С. Трегубова. — 2-е изд., испр. и доп. — Москва : Издательство Юрайт, 2026. — 319 с. — (Высшее образование). — ISBN 978-5-534-07285-3.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https://urait.ru/bcode/584441</w:t>
        </w:r>
      </w:hyperlink>
    </w:p>
    <w:p>
      <w:pPr/>
      <w:r>
        <w:rPr>
          <w:i w:val="1"/>
          <w:iCs w:val="1"/>
        </w:rPr>
        <w:t xml:space="preserve">Зиновьева, Т. И. </w:t>
      </w:r>
      <w:r>
        <w:rPr/>
        <w:t xml:space="preserve">Методика обучения русскому языку. Практикум : учебник для среднего профессионального образования / Т. И. Зиновьева, О. Е. Курлыгина, Л. С. Трегубова. — 2-е изд., испр. и доп. — Москва : Издательство Юрайт, 2026. — 319 с. — (Профессиональное образование). — ISBN 978-5-534-08274-6.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чтению : учебник и практикум для среднего профессионального образования / под редакцией Т. И. Зиновьевой. — Москва : Издательство Юрайт, 2026. — 263 с. — (Профессиональное образование). — ISBN 978-5-534-21314-0.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2026. — 242 с. — (Высшее образование). — ISBN 978-5-534-07378-2.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2026. — 242 с. — (Профессиональное образование). — ISBN 978-5-534-07650-9.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https://urait.ru/bcode/585233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2026. — 190 с. — (Высшее образование). — ISBN 978-5-534-07523-6.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https://urait.ru/bcode/583169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9" TargetMode="External"/><Relationship Id="rId8" Type="http://schemas.openxmlformats.org/officeDocument/2006/relationships/hyperlink" Target="https://urait.ru/bcode/583780" TargetMode="External"/><Relationship Id="rId9" Type="http://schemas.openxmlformats.org/officeDocument/2006/relationships/hyperlink" Target="https://urait.ru/bcode/583170" TargetMode="External"/><Relationship Id="rId10" Type="http://schemas.openxmlformats.org/officeDocument/2006/relationships/hyperlink" Target="https://urait.ru/bcode/584024" TargetMode="External"/><Relationship Id="rId11" Type="http://schemas.openxmlformats.org/officeDocument/2006/relationships/hyperlink" Target="https://urait.ru/bcode/584441" TargetMode="External"/><Relationship Id="rId12" Type="http://schemas.openxmlformats.org/officeDocument/2006/relationships/hyperlink" Target="https://urait.ru/bcode/584910" TargetMode="External"/><Relationship Id="rId13" Type="http://schemas.openxmlformats.org/officeDocument/2006/relationships/hyperlink" Target="https://urait.ru/bcode/590191" TargetMode="External"/><Relationship Id="rId14" Type="http://schemas.openxmlformats.org/officeDocument/2006/relationships/hyperlink" Target="https://urait.ru/bcode/583115" TargetMode="External"/><Relationship Id="rId15" Type="http://schemas.openxmlformats.org/officeDocument/2006/relationships/hyperlink" Target="https://urait.ru/bcode/585233" TargetMode="External"/><Relationship Id="rId16" Type="http://schemas.openxmlformats.org/officeDocument/2006/relationships/hyperlink" Target="https://urait.ru/bcode/5831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2026-07-03T12:43:00+03:00</dcterms:created>
  <dcterms:modified xsi:type="dcterms:W3CDTF">2026-07-03T12:43:00+03:00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