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Знаменский, Д. Ю. </w:t>
      </w:r>
      <w:r>
        <w:rPr/>
        <w:t xml:space="preserve">Государственная и муниципальная служба : учебник для вузов / Д. Ю. Знаменский ; ответственный редактор Н. А. Омельченко. — 5-е изд., перераб. и доп. — Москва : Издательство Юрайт, 2025. — 384 с. — (Высшее образование). — ISBN 978-5-534-19080-9.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https://urait.ru/bcode/560033</w:t>
        </w:r>
      </w:hyperlink>
    </w:p>
    <w:p>
      <w:pPr/>
      <w:r>
        <w:rPr>
          <w:i w:val="1"/>
          <w:iCs w:val="1"/>
        </w:rPr>
        <w:t xml:space="preserve">Лопарев, А. В. </w:t>
      </w:r>
      <w:r>
        <w:rPr/>
        <w:t xml:space="preserve">Конфликтология : учебник для вузов / А. В. Лопарев, Д. Ю. Знаменский. — 2-е изд., испр. и доп. — Москва : Издательство Юрайт, 2025. — 298 с. — (Высшее образование). — ISBN 978-5-534-13536-7.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https://urait.ru/bcode/561165</w:t>
        </w:r>
      </w:hyperlink>
    </w:p>
    <w:p>
      <w:pPr/>
      <w:r>
        <w:rPr>
          <w:i w:val="1"/>
          <w:iCs w:val="1"/>
        </w:rPr>
        <w:t xml:space="preserve">Лопарев, А. В. </w:t>
      </w:r>
      <w:r>
        <w:rPr/>
        <w:t xml:space="preserve">Конфликтология : учебник для среднего профессионального образования / А. В. Лопарев, Д. Ю. Знаменский. — 2-е изд., испр. и доп. — Москва : Издательство Юрайт, 2025. — 298 с. — (Профессиональное образование). — ISBN 978-5-534-13832-0.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33" TargetMode="External"/><Relationship Id="rId8" Type="http://schemas.openxmlformats.org/officeDocument/2006/relationships/hyperlink" Target="https://urait.ru/bcode/561165" TargetMode="External"/><Relationship Id="rId9" Type="http://schemas.openxmlformats.org/officeDocument/2006/relationships/hyperlink" Target="https://urait.ru/bcode/563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2025-12-25T16:26:40+03:00</dcterms:created>
  <dcterms:modified xsi:type="dcterms:W3CDTF">2025-12-25T16:26:40+03:00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