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Зуев, С. В. </w:t>
      </w:r>
      <w:r>
        <w:rPr/>
        <w:t xml:space="preserve">Организация расследования преступлений : учебник для вузов / С. В. Зуев, В. А. Задорожная, О. В. Овчинникова. — Москва : Издательство Юрайт, 2026. — 231 с. — (Высшее образование). — ISBN 978-5-534-17632-2.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https://urait.ru/bcode/589351</w:t>
        </w:r>
      </w:hyperlink>
    </w:p>
    <w:p>
      <w:pPr/>
      <w:r>
        <w:rPr>
          <w:i w:val="1"/>
          <w:iCs w:val="1"/>
        </w:rPr>
        <w:t xml:space="preserve">Зуев, С. В. </w:t>
      </w:r>
      <w:r>
        <w:rPr/>
        <w:t xml:space="preserve">Организация расследования преступлений : учебник для среднего профессионального образования / С. В. Зуев, В. А. Задорожная. — Москва : Издательство Юрайт, 2026. — 231 с. — (Профессиональное образование). — ISBN 978-5-534-17633-9.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https://urait.ru/bcode/589390</w:t>
        </w:r>
      </w:hyperlink>
    </w:p>
    <w:p>
      <w:pPr/>
      <w:r>
        <w:rPr>
          <w:i w:val="1"/>
          <w:iCs w:val="1"/>
        </w:rPr>
        <w:t xml:space="preserve">Зуев, С. В. </w:t>
      </w:r>
      <w:r>
        <w:rPr/>
        <w:t xml:space="preserve">Основы оперативно-розыскной деятельности : учебник для вузов / С. В. Зуев. — 2-е изд., перераб. и доп. — Москва : Издательство Юрайт, 2026. — 192 с. — (Высшее образование). — ISBN 978-5-534-17261-4.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 в сфере компьютерной информации и электронных средств платежа : учебник для вузов / ответственные редакторы С. В. Зуев, В. Б. Вехов. — Москва : Издательство Юрайт, 2026. — 243 с. — (Высшее образование). — ISBN 978-5-534-13898-6.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485 с. — (Высшее образование). — ISBN 978-5-534-21152-8.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https://urait.ru/bcode/581669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Электронные доказательства в уголовном судопроизводстве : учебник для вузов / ответственный редактор С. В. Зуев. — Москва : Издательство Юрайт, 2026. — 193 с. — (Высшее образование). — ISBN 978-5-534-13286-1.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Электронный уголовный процесс : учебник для вузов / ответственные редакторы С. В. Зуев, Н. А. Моругина. — Москва : Издательство Юрайт, 2026. — 404 с. — (Высшее образование). — ISBN 978-5-534-21873-2.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51" TargetMode="External"/><Relationship Id="rId8" Type="http://schemas.openxmlformats.org/officeDocument/2006/relationships/hyperlink" Target="https://urait.ru/bcode/589390" TargetMode="External"/><Relationship Id="rId9" Type="http://schemas.openxmlformats.org/officeDocument/2006/relationships/hyperlink" Target="https://urait.ru/bcode/588398" TargetMode="External"/><Relationship Id="rId10" Type="http://schemas.openxmlformats.org/officeDocument/2006/relationships/hyperlink" Target="https://urait.ru/bcode/588521" TargetMode="External"/><Relationship Id="rId11" Type="http://schemas.openxmlformats.org/officeDocument/2006/relationships/hyperlink" Target="https://urait.ru/bcode/581669" TargetMode="External"/><Relationship Id="rId12" Type="http://schemas.openxmlformats.org/officeDocument/2006/relationships/hyperlink" Target="https://urait.ru/bcode/588277" TargetMode="External"/><Relationship Id="rId13" Type="http://schemas.openxmlformats.org/officeDocument/2006/relationships/hyperlink" Target="https://urait.ru/bcode/582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2026-04-15T21:52:09+03:00</dcterms:created>
  <dcterms:modified xsi:type="dcterms:W3CDTF">2026-04-15T21:52:09+03:00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